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260FB154" w:rsidR="007B1FDA" w:rsidRPr="007B1FDA" w:rsidRDefault="007D313C"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455F1D4D" w:rsidR="000C2633" w:rsidRPr="00973885" w:rsidRDefault="00F30740">
            <w:r>
              <w:t xml:space="preserve">Michael </w:t>
            </w:r>
            <w:proofErr w:type="spellStart"/>
            <w:r>
              <w:t>Dobaj</w:t>
            </w:r>
            <w:proofErr w:type="spellEnd"/>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78761680" w:rsidR="000C2633" w:rsidRPr="00973885" w:rsidRDefault="00F97FEC">
            <w:r>
              <w:t>09/2</w:t>
            </w:r>
            <w:r w:rsidR="007F6A86">
              <w:t>5</w:t>
            </w:r>
            <w:r>
              <w:t>/2023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7A9A8AFC" w:rsidR="007B1FDA" w:rsidRPr="00973885" w:rsidRDefault="004A5AA5">
            <w:r>
              <w:t>25%</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65D72179" w:rsidR="007B1FDA" w:rsidRPr="00973885" w:rsidRDefault="00825FC7">
            <w:r>
              <w:t>06/30/2025</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31270E9D" w:rsidR="00973885" w:rsidRPr="00973885" w:rsidRDefault="007B1FDA" w:rsidP="00585A35">
            <w:pPr>
              <w:pStyle w:val="Heading2"/>
            </w:pPr>
            <w:r w:rsidRPr="0051595D">
              <w:t>Goal</w:t>
            </w:r>
            <w:r w:rsidR="00B9701D">
              <w:t>:</w:t>
            </w:r>
            <w:r w:rsidRPr="0051595D">
              <w:t xml:space="preserve"> </w:t>
            </w:r>
            <w:r w:rsidR="006C5F2E">
              <w:t xml:space="preserve">2.1  </w:t>
            </w:r>
            <w:r w:rsidR="002E0360">
              <w:t xml:space="preserve"> </w:t>
            </w:r>
            <w:r w:rsidR="008D2889">
              <w:t xml:space="preserve">Invest in current and future capital needs for safe, sustainable infrastructure </w:t>
            </w:r>
            <w:r w:rsidR="00B9701D">
              <w:t>and city services</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Default="005F051F" w:rsidP="007B1FDA">
            <w:pPr>
              <w:pStyle w:val="Heading1"/>
            </w:pPr>
            <w:r>
              <w:t>Important or Relevant Dates/Milestones:</w:t>
            </w:r>
            <w:r w:rsidR="00702778">
              <w:t xml:space="preserve"> (looking ahead at the next 3 months)</w:t>
            </w:r>
          </w:p>
          <w:p w14:paraId="344407D3" w14:textId="2AE1C43B" w:rsidR="005B3135" w:rsidRDefault="003743DF" w:rsidP="0081371B">
            <w:pPr>
              <w:pStyle w:val="Heading1"/>
              <w:rPr>
                <w:rFonts w:asciiTheme="minorHAnsi" w:hAnsiTheme="minorHAnsi"/>
                <w:smallCaps w:val="0"/>
              </w:rPr>
            </w:pPr>
            <w:r>
              <w:rPr>
                <w:rFonts w:asciiTheme="minorHAnsi" w:hAnsiTheme="minorHAnsi"/>
                <w:smallCaps w:val="0"/>
              </w:rPr>
              <w:t>11/30</w:t>
            </w:r>
            <w:r w:rsidR="00744E5F">
              <w:rPr>
                <w:rFonts w:asciiTheme="minorHAnsi" w:hAnsiTheme="minorHAnsi"/>
                <w:smallCaps w:val="0"/>
              </w:rPr>
              <w:t xml:space="preserve"> – Implement new </w:t>
            </w:r>
            <w:r w:rsidR="00556F05">
              <w:rPr>
                <w:rFonts w:asciiTheme="minorHAnsi" w:hAnsiTheme="minorHAnsi"/>
                <w:smallCaps w:val="0"/>
              </w:rPr>
              <w:t>City-wide phone system</w:t>
            </w:r>
            <w:r w:rsidR="002F3061">
              <w:rPr>
                <w:rFonts w:asciiTheme="minorHAnsi" w:hAnsiTheme="minorHAnsi"/>
                <w:smallCaps w:val="0"/>
              </w:rPr>
              <w:t>.</w:t>
            </w:r>
          </w:p>
          <w:p w14:paraId="3DCE3045" w14:textId="050E5640" w:rsidR="002F3061" w:rsidRDefault="002F3061" w:rsidP="0081371B">
            <w:pPr>
              <w:pStyle w:val="Heading1"/>
              <w:rPr>
                <w:rFonts w:asciiTheme="minorHAnsi" w:hAnsiTheme="minorHAnsi"/>
                <w:smallCaps w:val="0"/>
              </w:rPr>
            </w:pPr>
            <w:r>
              <w:rPr>
                <w:rFonts w:asciiTheme="minorHAnsi" w:hAnsiTheme="minorHAnsi"/>
                <w:smallCaps w:val="0"/>
              </w:rPr>
              <w:t xml:space="preserve">11/03 – Complete </w:t>
            </w:r>
            <w:r w:rsidR="001C1EBD">
              <w:rPr>
                <w:rFonts w:asciiTheme="minorHAnsi" w:hAnsiTheme="minorHAnsi"/>
                <w:smallCaps w:val="0"/>
              </w:rPr>
              <w:t>infrastructure design and network connection to new Azure cloud data center.</w:t>
            </w:r>
          </w:p>
          <w:p w14:paraId="77E925A8" w14:textId="33ED7902" w:rsidR="001C1EBD" w:rsidRDefault="00F274DD" w:rsidP="0081371B">
            <w:pPr>
              <w:pStyle w:val="Heading1"/>
              <w:rPr>
                <w:rFonts w:asciiTheme="minorHAnsi" w:hAnsiTheme="minorHAnsi"/>
                <w:smallCaps w:val="0"/>
              </w:rPr>
            </w:pPr>
            <w:r>
              <w:rPr>
                <w:rFonts w:asciiTheme="minorHAnsi" w:hAnsiTheme="minorHAnsi"/>
                <w:smallCaps w:val="0"/>
              </w:rPr>
              <w:t xml:space="preserve">11/01 – Compete </w:t>
            </w:r>
            <w:r w:rsidR="00422746">
              <w:rPr>
                <w:rFonts w:asciiTheme="minorHAnsi" w:hAnsiTheme="minorHAnsi"/>
                <w:smallCaps w:val="0"/>
              </w:rPr>
              <w:t>e-licensing build for Finance</w:t>
            </w:r>
            <w:r w:rsidR="003154FF">
              <w:rPr>
                <w:rFonts w:asciiTheme="minorHAnsi" w:hAnsiTheme="minorHAnsi"/>
                <w:smallCaps w:val="0"/>
              </w:rPr>
              <w:t>.</w:t>
            </w:r>
          </w:p>
          <w:p w14:paraId="3FFD6ADE" w14:textId="0F70CBF1" w:rsidR="003154FF" w:rsidRDefault="003154FF" w:rsidP="0081371B">
            <w:pPr>
              <w:pStyle w:val="Heading1"/>
              <w:rPr>
                <w:rFonts w:asciiTheme="minorHAnsi" w:hAnsiTheme="minorHAnsi"/>
                <w:smallCaps w:val="0"/>
              </w:rPr>
            </w:pPr>
            <w:r>
              <w:rPr>
                <w:rFonts w:asciiTheme="minorHAnsi" w:hAnsiTheme="minorHAnsi"/>
                <w:smallCaps w:val="0"/>
              </w:rPr>
              <w:t>11/</w:t>
            </w:r>
            <w:r w:rsidR="006D6629">
              <w:rPr>
                <w:rFonts w:asciiTheme="minorHAnsi" w:hAnsiTheme="minorHAnsi"/>
                <w:smallCaps w:val="0"/>
              </w:rPr>
              <w:t>24</w:t>
            </w:r>
            <w:r>
              <w:rPr>
                <w:rFonts w:asciiTheme="minorHAnsi" w:hAnsiTheme="minorHAnsi"/>
                <w:smallCaps w:val="0"/>
              </w:rPr>
              <w:t xml:space="preserve"> – Complete </w:t>
            </w:r>
            <w:r w:rsidR="00C66F8C">
              <w:rPr>
                <w:rFonts w:asciiTheme="minorHAnsi" w:hAnsiTheme="minorHAnsi"/>
                <w:smallCaps w:val="0"/>
              </w:rPr>
              <w:t xml:space="preserve">consolidation of </w:t>
            </w:r>
            <w:r w:rsidR="009F1A7F">
              <w:rPr>
                <w:rFonts w:asciiTheme="minorHAnsi" w:hAnsiTheme="minorHAnsi"/>
                <w:smallCaps w:val="0"/>
              </w:rPr>
              <w:t>city-wide</w:t>
            </w:r>
            <w:r w:rsidR="00C66F8C">
              <w:rPr>
                <w:rFonts w:asciiTheme="minorHAnsi" w:hAnsiTheme="minorHAnsi"/>
                <w:smallCaps w:val="0"/>
              </w:rPr>
              <w:t xml:space="preserve"> access control to Avigilon.</w:t>
            </w:r>
          </w:p>
          <w:p w14:paraId="49A13FBB" w14:textId="76F3C45A" w:rsidR="00FC1CFB" w:rsidRDefault="00FC1CFB" w:rsidP="0081371B">
            <w:pPr>
              <w:pStyle w:val="Heading1"/>
              <w:rPr>
                <w:rFonts w:asciiTheme="minorHAnsi" w:hAnsiTheme="minorHAnsi"/>
                <w:smallCaps w:val="0"/>
              </w:rPr>
            </w:pPr>
            <w:r>
              <w:rPr>
                <w:rFonts w:asciiTheme="minorHAnsi" w:hAnsiTheme="minorHAnsi"/>
                <w:smallCaps w:val="0"/>
              </w:rPr>
              <w:t>12/31 – Move all city owned domains to a sin</w:t>
            </w:r>
            <w:r w:rsidR="00C25A83">
              <w:rPr>
                <w:rFonts w:asciiTheme="minorHAnsi" w:hAnsiTheme="minorHAnsi"/>
                <w:smallCaps w:val="0"/>
              </w:rPr>
              <w:t xml:space="preserve">gle </w:t>
            </w:r>
            <w:r w:rsidR="00124A77">
              <w:rPr>
                <w:rFonts w:asciiTheme="minorHAnsi" w:hAnsiTheme="minorHAnsi"/>
                <w:smallCaps w:val="0"/>
              </w:rPr>
              <w:t>registrar including Domain Name Services.</w:t>
            </w:r>
          </w:p>
          <w:p w14:paraId="5BBB66CD" w14:textId="7B471EF5" w:rsidR="00DD253B" w:rsidRDefault="00C25A83" w:rsidP="0081371B">
            <w:pPr>
              <w:pStyle w:val="Heading1"/>
              <w:rPr>
                <w:rFonts w:asciiTheme="minorHAnsi" w:hAnsiTheme="minorHAnsi"/>
                <w:smallCaps w:val="0"/>
              </w:rPr>
            </w:pPr>
            <w:r>
              <w:rPr>
                <w:rFonts w:asciiTheme="minorHAnsi" w:hAnsiTheme="minorHAnsi"/>
                <w:smallCaps w:val="0"/>
              </w:rPr>
              <w:t xml:space="preserve">10/30 </w:t>
            </w:r>
            <w:r w:rsidR="0011679E">
              <w:rPr>
                <w:rFonts w:asciiTheme="minorHAnsi" w:hAnsiTheme="minorHAnsi"/>
                <w:smallCaps w:val="0"/>
              </w:rPr>
              <w:t>–</w:t>
            </w:r>
            <w:r>
              <w:rPr>
                <w:rFonts w:asciiTheme="minorHAnsi" w:hAnsiTheme="minorHAnsi"/>
                <w:smallCaps w:val="0"/>
              </w:rPr>
              <w:t xml:space="preserve"> </w:t>
            </w:r>
            <w:r w:rsidR="0011679E">
              <w:rPr>
                <w:rFonts w:asciiTheme="minorHAnsi" w:hAnsiTheme="minorHAnsi"/>
                <w:smallCaps w:val="0"/>
              </w:rPr>
              <w:t>Complete migration to OneDrive</w:t>
            </w:r>
            <w:r w:rsidR="00140149">
              <w:rPr>
                <w:rFonts w:asciiTheme="minorHAnsi" w:hAnsiTheme="minorHAnsi"/>
                <w:smallCaps w:val="0"/>
              </w:rPr>
              <w:t>.</w:t>
            </w:r>
          </w:p>
          <w:p w14:paraId="4E3CC595" w14:textId="5CA2FDEA" w:rsidR="00556F05" w:rsidRPr="00664CA0" w:rsidRDefault="00960602" w:rsidP="0081371B">
            <w:pPr>
              <w:pStyle w:val="Heading1"/>
              <w:rPr>
                <w:rFonts w:asciiTheme="minorHAnsi" w:hAnsiTheme="minorHAnsi"/>
                <w:smallCaps w:val="0"/>
              </w:rPr>
            </w:pPr>
            <w:r>
              <w:rPr>
                <w:rFonts w:asciiTheme="minorHAnsi" w:hAnsiTheme="minorHAnsi"/>
                <w:smallCaps w:val="0"/>
              </w:rPr>
              <w:t xml:space="preserve">12/31 – Determine next steps to improve </w:t>
            </w:r>
            <w:r w:rsidR="00DA03B1">
              <w:rPr>
                <w:rFonts w:asciiTheme="minorHAnsi" w:hAnsiTheme="minorHAnsi"/>
                <w:smallCaps w:val="0"/>
              </w:rPr>
              <w:t>City-Wide document management application and processes.</w:t>
            </w: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r w:rsidRPr="00973885">
              <w:t>:</w:t>
            </w:r>
            <w:r w:rsidR="00A55B6F">
              <w:t xml:space="preserve">  </w:t>
            </w:r>
            <w:r w:rsidR="00D91406">
              <w:t>(What has been done/Is Being Done)</w:t>
            </w:r>
          </w:p>
          <w:p w14:paraId="6CDD4DB3" w14:textId="53C06D33" w:rsidR="00651BCD" w:rsidRDefault="001829DE" w:rsidP="00E83E72">
            <w:pPr>
              <w:pStyle w:val="ListParagraph"/>
              <w:numPr>
                <w:ilvl w:val="0"/>
                <w:numId w:val="16"/>
              </w:numPr>
            </w:pPr>
            <w:r>
              <w:t>Created a new billing account and started two new Azure subscriptions</w:t>
            </w:r>
            <w:r w:rsidR="00A46255">
              <w:t xml:space="preserve">, “Production” and “Dev/Test” to begin building the </w:t>
            </w:r>
            <w:r w:rsidR="003C79D8">
              <w:t>new IT cloud data center</w:t>
            </w:r>
            <w:r w:rsidR="00CD4B1A">
              <w:t>.</w:t>
            </w:r>
          </w:p>
          <w:p w14:paraId="207C1215" w14:textId="67E2FFF1" w:rsidR="00CD4B1A" w:rsidRDefault="007A1918" w:rsidP="00E83E72">
            <w:pPr>
              <w:pStyle w:val="ListParagraph"/>
              <w:numPr>
                <w:ilvl w:val="0"/>
                <w:numId w:val="16"/>
              </w:numPr>
            </w:pPr>
            <w:r>
              <w:t xml:space="preserve">Completed </w:t>
            </w:r>
            <w:r w:rsidR="001047AD">
              <w:t xml:space="preserve">Vendor review for new </w:t>
            </w:r>
            <w:r w:rsidR="00590B2E">
              <w:t>city-wide</w:t>
            </w:r>
            <w:r w:rsidR="001047AD">
              <w:t xml:space="preserve"> phone system </w:t>
            </w:r>
            <w:r w:rsidR="00B87768">
              <w:t>to include e-faxing capability as well as Te</w:t>
            </w:r>
            <w:r w:rsidR="00FF7659">
              <w:t>xt service</w:t>
            </w:r>
            <w:r w:rsidR="00452149">
              <w:t xml:space="preserve">s to support better communication with </w:t>
            </w:r>
            <w:r w:rsidR="00590B2E">
              <w:t>citizens.</w:t>
            </w:r>
          </w:p>
          <w:p w14:paraId="584E6A80" w14:textId="4EDDC8BE" w:rsidR="00744E5F" w:rsidRDefault="00744E5F" w:rsidP="00E83E72">
            <w:pPr>
              <w:pStyle w:val="ListParagraph"/>
              <w:numPr>
                <w:ilvl w:val="0"/>
                <w:numId w:val="16"/>
              </w:numPr>
            </w:pPr>
            <w:r>
              <w:t>Implemented 24 X 7</w:t>
            </w:r>
            <w:r w:rsidR="00824741">
              <w:t xml:space="preserve"> Security Monitoring with CIS as well as deployed </w:t>
            </w:r>
            <w:r w:rsidR="00E334BA">
              <w:t xml:space="preserve">best in class Antivirus Protection application </w:t>
            </w:r>
            <w:r w:rsidR="00556F05">
              <w:t>CrowdStrike.</w:t>
            </w:r>
            <w:r w:rsidR="00E334BA">
              <w:t xml:space="preserve"> </w:t>
            </w:r>
          </w:p>
          <w:p w14:paraId="7FFC23D7" w14:textId="6F708F6F" w:rsidR="001C1EBD" w:rsidRDefault="00CF4EB9" w:rsidP="00E83E72">
            <w:pPr>
              <w:pStyle w:val="ListParagraph"/>
              <w:numPr>
                <w:ilvl w:val="0"/>
                <w:numId w:val="16"/>
              </w:numPr>
            </w:pPr>
            <w:r>
              <w:t xml:space="preserve">Simplified </w:t>
            </w:r>
            <w:r w:rsidR="004554E6">
              <w:t xml:space="preserve">integration </w:t>
            </w:r>
            <w:r w:rsidR="0056403C">
              <w:t xml:space="preserve">to Office 365 to build a more robust </w:t>
            </w:r>
            <w:r w:rsidR="00E277E0">
              <w:t xml:space="preserve">ability </w:t>
            </w:r>
            <w:r w:rsidR="00AB2A6E">
              <w:t>to add single sign on capabilities to multiple applications.</w:t>
            </w:r>
          </w:p>
          <w:p w14:paraId="07F2BD8A" w14:textId="48E528D5" w:rsidR="00AB2A6E" w:rsidRDefault="00AB2A6E" w:rsidP="00E83E72">
            <w:pPr>
              <w:pStyle w:val="ListParagraph"/>
              <w:numPr>
                <w:ilvl w:val="0"/>
                <w:numId w:val="16"/>
              </w:numPr>
            </w:pPr>
            <w:r>
              <w:t xml:space="preserve">Implemented Multi Factor </w:t>
            </w:r>
            <w:r w:rsidR="007D3070">
              <w:t>access control for multiple applications including VPN.</w:t>
            </w:r>
          </w:p>
          <w:p w14:paraId="3C95EFA0" w14:textId="778196EF" w:rsidR="001C5F6C" w:rsidRDefault="001C5F6C" w:rsidP="00E83E72">
            <w:pPr>
              <w:pStyle w:val="ListParagraph"/>
              <w:numPr>
                <w:ilvl w:val="0"/>
                <w:numId w:val="16"/>
              </w:numPr>
            </w:pPr>
            <w:r>
              <w:t xml:space="preserve">Started monthly </w:t>
            </w:r>
            <w:r w:rsidR="008F5378">
              <w:t>meetings</w:t>
            </w:r>
            <w:r>
              <w:t xml:space="preserve"> with management to </w:t>
            </w:r>
            <w:r w:rsidR="00E3525D">
              <w:t>improve IT support and communications.</w:t>
            </w:r>
          </w:p>
          <w:p w14:paraId="51E502AD" w14:textId="19814CDA" w:rsidR="008F5378" w:rsidRDefault="008F5378" w:rsidP="00E83E72">
            <w:pPr>
              <w:pStyle w:val="ListParagraph"/>
              <w:numPr>
                <w:ilvl w:val="0"/>
                <w:numId w:val="16"/>
              </w:numPr>
            </w:pPr>
            <w:r>
              <w:t xml:space="preserve">Continuing to work with Tyler Technologies to improve </w:t>
            </w:r>
            <w:r w:rsidR="004949FE">
              <w:t xml:space="preserve">support of our primary </w:t>
            </w:r>
            <w:r w:rsidR="00BD131C">
              <w:t>enterprise program</w:t>
            </w:r>
            <w:r w:rsidR="00142CC1">
              <w:t>.</w:t>
            </w:r>
          </w:p>
          <w:p w14:paraId="695B45F1" w14:textId="704E78A3" w:rsidR="00142CC1" w:rsidRDefault="00914838" w:rsidP="00E83E72">
            <w:pPr>
              <w:pStyle w:val="ListParagraph"/>
              <w:numPr>
                <w:ilvl w:val="0"/>
                <w:numId w:val="16"/>
              </w:numPr>
            </w:pPr>
            <w:r>
              <w:t>Completed groundwork to begin migration to OneDrive.</w:t>
            </w:r>
          </w:p>
          <w:p w14:paraId="0A34A928" w14:textId="2FB1E673" w:rsidR="00914838" w:rsidRDefault="00EE6D07" w:rsidP="00E83E72">
            <w:pPr>
              <w:pStyle w:val="ListParagraph"/>
              <w:numPr>
                <w:ilvl w:val="0"/>
                <w:numId w:val="16"/>
              </w:numPr>
            </w:pPr>
            <w:r>
              <w:t>Started discussions on Website Project &amp; Historic Home replacement</w:t>
            </w:r>
            <w:r w:rsidR="00AB31D1">
              <w:t xml:space="preserve"> along with the Bids </w:t>
            </w:r>
            <w:r w:rsidR="00E00D9F">
              <w:t>Site.</w:t>
            </w:r>
          </w:p>
          <w:p w14:paraId="14923EFC" w14:textId="67203E2E" w:rsidR="00EE6D07" w:rsidRDefault="00EE6D07" w:rsidP="00E83E72">
            <w:pPr>
              <w:pStyle w:val="ListParagraph"/>
              <w:numPr>
                <w:ilvl w:val="0"/>
                <w:numId w:val="16"/>
              </w:numPr>
            </w:pPr>
            <w:r>
              <w:t xml:space="preserve">Completed </w:t>
            </w:r>
            <w:r w:rsidR="00A25176">
              <w:t>new website migration and go live.</w:t>
            </w:r>
          </w:p>
          <w:p w14:paraId="102F1952" w14:textId="2C3FDA39" w:rsidR="007D313C" w:rsidRPr="00973885" w:rsidRDefault="007D313C" w:rsidP="007D313C"/>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915A" w14:textId="77777777" w:rsidR="000568A6" w:rsidRDefault="000568A6">
      <w:pPr>
        <w:spacing w:before="0" w:after="0"/>
      </w:pPr>
      <w:r>
        <w:separator/>
      </w:r>
    </w:p>
  </w:endnote>
  <w:endnote w:type="continuationSeparator" w:id="0">
    <w:p w14:paraId="001B4F3A" w14:textId="77777777" w:rsidR="000568A6" w:rsidRDefault="000568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BC110" w14:textId="77777777" w:rsidR="000568A6" w:rsidRDefault="000568A6">
      <w:pPr>
        <w:spacing w:before="0" w:after="0"/>
      </w:pPr>
      <w:r>
        <w:separator/>
      </w:r>
    </w:p>
  </w:footnote>
  <w:footnote w:type="continuationSeparator" w:id="0">
    <w:p w14:paraId="1A3DB855" w14:textId="77777777" w:rsidR="000568A6" w:rsidRDefault="000568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5930AA73"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Content>
        <w:r w:rsidR="00F30740"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E42B2"/>
    <w:multiLevelType w:val="hybridMultilevel"/>
    <w:tmpl w:val="B73A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4"/>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2"/>
  </w:num>
  <w:num w:numId="14" w16cid:durableId="168377315">
    <w:abstractNumId w:val="11"/>
  </w:num>
  <w:num w:numId="15" w16cid:durableId="1630863493">
    <w:abstractNumId w:val="13"/>
  </w:num>
  <w:num w:numId="16" w16cid:durableId="392462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568A6"/>
    <w:rsid w:val="00084AB0"/>
    <w:rsid w:val="000C2633"/>
    <w:rsid w:val="000E0442"/>
    <w:rsid w:val="001047AD"/>
    <w:rsid w:val="0011679E"/>
    <w:rsid w:val="00124A77"/>
    <w:rsid w:val="00140149"/>
    <w:rsid w:val="00142CC1"/>
    <w:rsid w:val="00174EA9"/>
    <w:rsid w:val="00180125"/>
    <w:rsid w:val="001829DE"/>
    <w:rsid w:val="00191E6F"/>
    <w:rsid w:val="001A40E4"/>
    <w:rsid w:val="001B2073"/>
    <w:rsid w:val="001C09BA"/>
    <w:rsid w:val="001C1EBD"/>
    <w:rsid w:val="001C5F6C"/>
    <w:rsid w:val="001E59CF"/>
    <w:rsid w:val="0022311A"/>
    <w:rsid w:val="0022708C"/>
    <w:rsid w:val="00291968"/>
    <w:rsid w:val="002E0360"/>
    <w:rsid w:val="002F1DBC"/>
    <w:rsid w:val="002F3061"/>
    <w:rsid w:val="0030589A"/>
    <w:rsid w:val="00313AE5"/>
    <w:rsid w:val="003154FF"/>
    <w:rsid w:val="003241AA"/>
    <w:rsid w:val="00342CDD"/>
    <w:rsid w:val="00363A6A"/>
    <w:rsid w:val="003743DF"/>
    <w:rsid w:val="003C79D8"/>
    <w:rsid w:val="003D6173"/>
    <w:rsid w:val="00422746"/>
    <w:rsid w:val="00452149"/>
    <w:rsid w:val="004554E6"/>
    <w:rsid w:val="00462D6A"/>
    <w:rsid w:val="00484E3B"/>
    <w:rsid w:val="004949FE"/>
    <w:rsid w:val="004A5AA5"/>
    <w:rsid w:val="004C5669"/>
    <w:rsid w:val="004E1A15"/>
    <w:rsid w:val="0051367F"/>
    <w:rsid w:val="0051595D"/>
    <w:rsid w:val="00521A90"/>
    <w:rsid w:val="00543849"/>
    <w:rsid w:val="005443BE"/>
    <w:rsid w:val="00556F05"/>
    <w:rsid w:val="0056403C"/>
    <w:rsid w:val="00590B2E"/>
    <w:rsid w:val="005B3135"/>
    <w:rsid w:val="005E3543"/>
    <w:rsid w:val="005F051F"/>
    <w:rsid w:val="00611751"/>
    <w:rsid w:val="006228EE"/>
    <w:rsid w:val="00635407"/>
    <w:rsid w:val="00645F85"/>
    <w:rsid w:val="00651BCD"/>
    <w:rsid w:val="0066002F"/>
    <w:rsid w:val="00664255"/>
    <w:rsid w:val="00664CA0"/>
    <w:rsid w:val="00667172"/>
    <w:rsid w:val="006A0C25"/>
    <w:rsid w:val="006B7D35"/>
    <w:rsid w:val="006C5F2E"/>
    <w:rsid w:val="006D6629"/>
    <w:rsid w:val="00702778"/>
    <w:rsid w:val="00744E5F"/>
    <w:rsid w:val="00761239"/>
    <w:rsid w:val="00795023"/>
    <w:rsid w:val="007A1918"/>
    <w:rsid w:val="007B1FDA"/>
    <w:rsid w:val="007D3070"/>
    <w:rsid w:val="007D313C"/>
    <w:rsid w:val="007F6A86"/>
    <w:rsid w:val="00802707"/>
    <w:rsid w:val="0081371B"/>
    <w:rsid w:val="008156CB"/>
    <w:rsid w:val="00824741"/>
    <w:rsid w:val="00825FC7"/>
    <w:rsid w:val="00834091"/>
    <w:rsid w:val="0085064C"/>
    <w:rsid w:val="008527F0"/>
    <w:rsid w:val="0086167C"/>
    <w:rsid w:val="008A6F05"/>
    <w:rsid w:val="008B5C7C"/>
    <w:rsid w:val="008D2889"/>
    <w:rsid w:val="008F5378"/>
    <w:rsid w:val="00914838"/>
    <w:rsid w:val="00917F2E"/>
    <w:rsid w:val="009541C6"/>
    <w:rsid w:val="00960602"/>
    <w:rsid w:val="00962AB5"/>
    <w:rsid w:val="00973885"/>
    <w:rsid w:val="00991989"/>
    <w:rsid w:val="009C5867"/>
    <w:rsid w:val="009C612D"/>
    <w:rsid w:val="009C7DE8"/>
    <w:rsid w:val="009F1A7F"/>
    <w:rsid w:val="009F2DCC"/>
    <w:rsid w:val="00A25176"/>
    <w:rsid w:val="00A27FE1"/>
    <w:rsid w:val="00A40654"/>
    <w:rsid w:val="00A46255"/>
    <w:rsid w:val="00A55B6F"/>
    <w:rsid w:val="00A63436"/>
    <w:rsid w:val="00A670F2"/>
    <w:rsid w:val="00AB03ED"/>
    <w:rsid w:val="00AB2A6E"/>
    <w:rsid w:val="00AB31D1"/>
    <w:rsid w:val="00B03301"/>
    <w:rsid w:val="00B42047"/>
    <w:rsid w:val="00B50186"/>
    <w:rsid w:val="00B8392C"/>
    <w:rsid w:val="00B87768"/>
    <w:rsid w:val="00B90472"/>
    <w:rsid w:val="00B9701D"/>
    <w:rsid w:val="00BC0C3A"/>
    <w:rsid w:val="00BC7D19"/>
    <w:rsid w:val="00BD131C"/>
    <w:rsid w:val="00BE5872"/>
    <w:rsid w:val="00C07439"/>
    <w:rsid w:val="00C20BE3"/>
    <w:rsid w:val="00C25A83"/>
    <w:rsid w:val="00C26D0F"/>
    <w:rsid w:val="00C5493D"/>
    <w:rsid w:val="00C66F8C"/>
    <w:rsid w:val="00C81336"/>
    <w:rsid w:val="00C97885"/>
    <w:rsid w:val="00CA1C12"/>
    <w:rsid w:val="00CA7DE2"/>
    <w:rsid w:val="00CB691E"/>
    <w:rsid w:val="00CD4B1A"/>
    <w:rsid w:val="00CF4EB9"/>
    <w:rsid w:val="00D45561"/>
    <w:rsid w:val="00D7348B"/>
    <w:rsid w:val="00D91406"/>
    <w:rsid w:val="00DA03B1"/>
    <w:rsid w:val="00DA2EA0"/>
    <w:rsid w:val="00DD253B"/>
    <w:rsid w:val="00DF29A4"/>
    <w:rsid w:val="00E00D9F"/>
    <w:rsid w:val="00E00E9F"/>
    <w:rsid w:val="00E14C9C"/>
    <w:rsid w:val="00E277E0"/>
    <w:rsid w:val="00E334BA"/>
    <w:rsid w:val="00E3525D"/>
    <w:rsid w:val="00E553AA"/>
    <w:rsid w:val="00E83E72"/>
    <w:rsid w:val="00EA0EB4"/>
    <w:rsid w:val="00EE6D07"/>
    <w:rsid w:val="00F274DD"/>
    <w:rsid w:val="00F30740"/>
    <w:rsid w:val="00F37398"/>
    <w:rsid w:val="00F42096"/>
    <w:rsid w:val="00F5388D"/>
    <w:rsid w:val="00F73A09"/>
    <w:rsid w:val="00F97FEC"/>
    <w:rsid w:val="00FC1CFB"/>
    <w:rsid w:val="00FC53EB"/>
    <w:rsid w:val="00FF7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BA4BF3"/>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46</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Shaunna Kaufmann</cp:lastModifiedBy>
  <cp:revision>64</cp:revision>
  <cp:lastPrinted>2022-05-05T18:50:00Z</cp:lastPrinted>
  <dcterms:created xsi:type="dcterms:W3CDTF">2023-09-22T21:23:00Z</dcterms:created>
  <dcterms:modified xsi:type="dcterms:W3CDTF">2023-09-25T17:13:00Z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