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96"/>
        <w:gridCol w:w="2515"/>
        <w:gridCol w:w="7"/>
      </w:tblGrid>
      <w:tr w:rsidR="007B1FDA" w:rsidRPr="00973885" w14:paraId="713AEEEA" w14:textId="77777777" w:rsidTr="225ECA61">
        <w:trPr>
          <w:gridAfter w:val="1"/>
          <w:wAfter w:w="7" w:type="dxa"/>
        </w:trPr>
        <w:tc>
          <w:tcPr>
            <w:tcW w:w="9350" w:type="dxa"/>
            <w:gridSpan w:val="4"/>
            <w:shd w:val="clear" w:color="auto" w:fill="F2F2F2" w:themeFill="background1" w:themeFillShade="F2"/>
          </w:tcPr>
          <w:p w14:paraId="27688ECC" w14:textId="315F94D2" w:rsidR="007B1FDA" w:rsidRPr="007B1FDA" w:rsidRDefault="00F24B2B" w:rsidP="007B1FDA">
            <w:pPr>
              <w:jc w:val="center"/>
              <w:rPr>
                <w:b/>
                <w:bCs/>
              </w:rPr>
            </w:pPr>
            <w:r>
              <w:rPr>
                <w:b/>
                <w:bCs/>
                <w:sz w:val="40"/>
                <w:szCs w:val="40"/>
              </w:rPr>
              <w:t>September</w:t>
            </w:r>
            <w:r w:rsidR="002E0360">
              <w:rPr>
                <w:b/>
                <w:bCs/>
                <w:sz w:val="40"/>
                <w:szCs w:val="40"/>
              </w:rPr>
              <w:t xml:space="preserve"> 2023</w:t>
            </w:r>
            <w:r w:rsidR="007B1FDA" w:rsidRPr="007B1FDA">
              <w:rPr>
                <w:b/>
                <w:bCs/>
                <w:sz w:val="40"/>
                <w:szCs w:val="40"/>
              </w:rPr>
              <w:t xml:space="preserve"> UPDATE</w:t>
            </w:r>
          </w:p>
        </w:tc>
      </w:tr>
      <w:tr w:rsidR="000C2633" w:rsidRPr="00973885" w14:paraId="25653EA0" w14:textId="77777777" w:rsidTr="225ECA61">
        <w:trPr>
          <w:gridAfter w:val="1"/>
          <w:wAfter w:w="7" w:type="dxa"/>
        </w:trPr>
        <w:tc>
          <w:tcPr>
            <w:tcW w:w="2155" w:type="dxa"/>
            <w:shd w:val="clear" w:color="auto" w:fill="F2F2F2" w:themeFill="background1" w:themeFillShade="F2"/>
          </w:tcPr>
          <w:p w14:paraId="7CEC79CB" w14:textId="3E241224" w:rsidR="007B1FDA" w:rsidRPr="00973885" w:rsidRDefault="007B1FDA" w:rsidP="00973885">
            <w:pPr>
              <w:pStyle w:val="Heading2"/>
            </w:pPr>
            <w:r>
              <w:t>Department Contact:</w:t>
            </w:r>
          </w:p>
        </w:tc>
        <w:tc>
          <w:tcPr>
            <w:tcW w:w="2784" w:type="dxa"/>
          </w:tcPr>
          <w:p w14:paraId="17096B71" w14:textId="5E4AC070" w:rsidR="000C2633" w:rsidRPr="00973885" w:rsidRDefault="003E62EA">
            <w:r>
              <w:t>Aquilla Hurd-Ravich</w:t>
            </w:r>
          </w:p>
        </w:tc>
        <w:tc>
          <w:tcPr>
            <w:tcW w:w="1896" w:type="dxa"/>
            <w:shd w:val="clear" w:color="auto" w:fill="F2F2F2" w:themeFill="background1" w:themeFillShade="F2"/>
          </w:tcPr>
          <w:p w14:paraId="5F6B89EB" w14:textId="44C4B48E" w:rsidR="000C2633" w:rsidRPr="00973885" w:rsidRDefault="007B1FDA" w:rsidP="00973885">
            <w:pPr>
              <w:pStyle w:val="Heading2"/>
            </w:pPr>
            <w:r>
              <w:t>Date</w:t>
            </w:r>
            <w:r w:rsidR="008A6F05" w:rsidRPr="00973885">
              <w:t>:</w:t>
            </w:r>
          </w:p>
        </w:tc>
        <w:tc>
          <w:tcPr>
            <w:tcW w:w="2515" w:type="dxa"/>
          </w:tcPr>
          <w:p w14:paraId="3B96DB3B" w14:textId="0698551F" w:rsidR="000C2633" w:rsidRPr="00973885" w:rsidRDefault="003E62EA">
            <w:r>
              <w:t>September 12, 2023</w:t>
            </w:r>
          </w:p>
        </w:tc>
      </w:tr>
      <w:tr w:rsidR="007B1FDA" w:rsidRPr="00973885" w14:paraId="1418331B" w14:textId="77777777" w:rsidTr="225ECA61">
        <w:trPr>
          <w:gridAfter w:val="1"/>
          <w:wAfter w:w="7" w:type="dxa"/>
          <w:trHeight w:val="411"/>
        </w:trPr>
        <w:tc>
          <w:tcPr>
            <w:tcW w:w="2155" w:type="dxa"/>
            <w:shd w:val="clear" w:color="auto" w:fill="F2F2F2" w:themeFill="background1" w:themeFillShade="F2"/>
          </w:tcPr>
          <w:p w14:paraId="555E9DBF" w14:textId="7DF8B0B3" w:rsidR="007B1FDA" w:rsidRDefault="007B1FDA" w:rsidP="00973885">
            <w:pPr>
              <w:pStyle w:val="Heading2"/>
            </w:pPr>
            <w:r>
              <w:t>Percentage Complete:</w:t>
            </w:r>
          </w:p>
        </w:tc>
        <w:tc>
          <w:tcPr>
            <w:tcW w:w="2784" w:type="dxa"/>
          </w:tcPr>
          <w:p w14:paraId="29D686CC" w14:textId="7DA83BDA" w:rsidR="007B1FDA" w:rsidRPr="00973885" w:rsidRDefault="00E20D56">
            <w:r>
              <w:t>25</w:t>
            </w:r>
            <w:r w:rsidR="003E62EA">
              <w:t>%</w:t>
            </w:r>
          </w:p>
        </w:tc>
        <w:tc>
          <w:tcPr>
            <w:tcW w:w="1896" w:type="dxa"/>
            <w:shd w:val="clear" w:color="auto" w:fill="F2F2F2" w:themeFill="background1" w:themeFillShade="F2"/>
          </w:tcPr>
          <w:p w14:paraId="25FE14DB" w14:textId="17709572" w:rsidR="007B1FDA" w:rsidRDefault="007B1FDA" w:rsidP="00973885">
            <w:pPr>
              <w:pStyle w:val="Heading2"/>
            </w:pPr>
            <w:r>
              <w:t>T</w:t>
            </w:r>
            <w:r w:rsidR="00702778">
              <w:t>arget Completion</w:t>
            </w:r>
            <w:r>
              <w:t>:</w:t>
            </w:r>
          </w:p>
        </w:tc>
        <w:tc>
          <w:tcPr>
            <w:tcW w:w="2515" w:type="dxa"/>
          </w:tcPr>
          <w:p w14:paraId="1F72D9BF" w14:textId="09E5090A" w:rsidR="007B1FDA" w:rsidRPr="00973885" w:rsidRDefault="003E62EA">
            <w:r>
              <w:t>June 30, 2025</w:t>
            </w:r>
          </w:p>
        </w:tc>
      </w:tr>
      <w:tr w:rsidR="00973885" w:rsidRPr="00973885" w14:paraId="54292532" w14:textId="77777777" w:rsidTr="225ECA61">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5"/>
            <w:tcBorders>
              <w:top w:val="single" w:sz="0" w:space="0" w:color="000000" w:themeColor="text1"/>
            </w:tcBorders>
            <w:shd w:val="clear" w:color="auto" w:fill="D9D9D9" w:themeFill="background1" w:themeFillShade="D9"/>
          </w:tcPr>
          <w:p w14:paraId="4178D8FC" w14:textId="4B7D86CF" w:rsidR="00973885" w:rsidRPr="00973885" w:rsidRDefault="007B1FDA" w:rsidP="00585A35">
            <w:pPr>
              <w:pStyle w:val="Heading2"/>
            </w:pPr>
            <w:r w:rsidRPr="0051595D">
              <w:t>Goal</w:t>
            </w:r>
            <w:r w:rsidR="00F24B2B">
              <w:t xml:space="preserve"> </w:t>
            </w:r>
            <w:r w:rsidRPr="0051595D">
              <w:t xml:space="preserve"> </w:t>
            </w:r>
            <w:r w:rsidR="003E62EA">
              <w:t>7 Protect and preserve our environmental and natural resources for a healthy, sustainable community; 7.1 Focus efforts on preserving and protecting the City’s Tree Canopy</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5F051F" w:rsidRPr="00973885" w14:paraId="0C74CC4F" w14:textId="77777777" w:rsidTr="225ECA61">
        <w:trPr>
          <w:trHeight w:val="2194"/>
        </w:trPr>
        <w:tc>
          <w:tcPr>
            <w:tcW w:w="9355" w:type="dxa"/>
          </w:tcPr>
          <w:p w14:paraId="07C1E224" w14:textId="7D9C926C" w:rsidR="005F051F" w:rsidRPr="00766353" w:rsidRDefault="005F051F" w:rsidP="007B1FDA">
            <w:pPr>
              <w:pStyle w:val="Heading1"/>
              <w:rPr>
                <w:sz w:val="24"/>
                <w:szCs w:val="24"/>
              </w:rPr>
            </w:pPr>
            <w:r w:rsidRPr="00766353">
              <w:rPr>
                <w:sz w:val="24"/>
                <w:szCs w:val="24"/>
              </w:rPr>
              <w:t>Important or Relevant Dates/Milestones:</w:t>
            </w:r>
            <w:r w:rsidR="00702778" w:rsidRPr="00766353">
              <w:rPr>
                <w:sz w:val="24"/>
                <w:szCs w:val="24"/>
              </w:rPr>
              <w:t xml:space="preserve"> (looking ahead at the next 3 months)</w:t>
            </w:r>
          </w:p>
          <w:p w14:paraId="6BB67986" w14:textId="50C01621" w:rsidR="00016B7F" w:rsidRDefault="00016B7F" w:rsidP="225ECA61">
            <w:pPr>
              <w:pStyle w:val="Heading1"/>
              <w:rPr>
                <w:rFonts w:asciiTheme="minorHAnsi" w:hAnsiTheme="minorHAnsi"/>
                <w:smallCaps w:val="0"/>
                <w:sz w:val="24"/>
                <w:szCs w:val="24"/>
              </w:rPr>
            </w:pPr>
            <w:r>
              <w:rPr>
                <w:rFonts w:asciiTheme="minorHAnsi" w:hAnsiTheme="minorHAnsi"/>
                <w:smallCaps w:val="0"/>
                <w:sz w:val="24"/>
                <w:szCs w:val="24"/>
              </w:rPr>
              <w:t xml:space="preserve">The City’s contract with Friends of Trees helps to preserve and protect the City’s tree canopy by offering education and volunteer events. </w:t>
            </w:r>
          </w:p>
          <w:p w14:paraId="35A3BDE3" w14:textId="1C4D22A1" w:rsidR="00016B7F" w:rsidRDefault="00E20D56" w:rsidP="00016B7F">
            <w:pPr>
              <w:pStyle w:val="Heading1"/>
              <w:numPr>
                <w:ilvl w:val="0"/>
                <w:numId w:val="17"/>
              </w:numPr>
              <w:rPr>
                <w:rFonts w:asciiTheme="minorHAnsi" w:hAnsiTheme="minorHAnsi"/>
                <w:smallCaps w:val="0"/>
                <w:sz w:val="24"/>
                <w:szCs w:val="24"/>
              </w:rPr>
            </w:pPr>
            <w:r>
              <w:rPr>
                <w:rFonts w:asciiTheme="minorHAnsi" w:hAnsiTheme="minorHAnsi"/>
                <w:smallCaps w:val="0"/>
                <w:sz w:val="24"/>
                <w:szCs w:val="24"/>
              </w:rPr>
              <w:t xml:space="preserve">A pruning workshop is tentatively scheduled for </w:t>
            </w:r>
            <w:r w:rsidR="00016B7F">
              <w:rPr>
                <w:rFonts w:asciiTheme="minorHAnsi" w:hAnsiTheme="minorHAnsi"/>
                <w:smallCaps w:val="0"/>
                <w:sz w:val="24"/>
                <w:szCs w:val="24"/>
              </w:rPr>
              <w:t xml:space="preserve">October 14, 2023 </w:t>
            </w:r>
          </w:p>
          <w:p w14:paraId="789C623E" w14:textId="678AD9A7" w:rsidR="00E20D56" w:rsidRDefault="00E20D56" w:rsidP="00016B7F">
            <w:pPr>
              <w:pStyle w:val="Heading1"/>
              <w:numPr>
                <w:ilvl w:val="0"/>
                <w:numId w:val="17"/>
              </w:numPr>
              <w:rPr>
                <w:rFonts w:asciiTheme="minorHAnsi" w:hAnsiTheme="minorHAnsi"/>
                <w:smallCaps w:val="0"/>
                <w:sz w:val="24"/>
                <w:szCs w:val="24"/>
              </w:rPr>
            </w:pPr>
            <w:r>
              <w:rPr>
                <w:rFonts w:asciiTheme="minorHAnsi" w:hAnsiTheme="minorHAnsi"/>
                <w:smallCaps w:val="0"/>
                <w:sz w:val="24"/>
                <w:szCs w:val="24"/>
              </w:rPr>
              <w:t xml:space="preserve">Also tentatively scheduled is a Friends of Trees volunteer planting event on November 4, 2023. </w:t>
            </w:r>
          </w:p>
          <w:p w14:paraId="429D5C5E" w14:textId="662D1CCB" w:rsidR="00597DD0" w:rsidRPr="00766353" w:rsidRDefault="003E62EA" w:rsidP="225ECA61">
            <w:pPr>
              <w:pStyle w:val="Heading1"/>
              <w:rPr>
                <w:rFonts w:asciiTheme="minorHAnsi" w:hAnsiTheme="minorHAnsi"/>
                <w:smallCaps w:val="0"/>
                <w:sz w:val="24"/>
                <w:szCs w:val="24"/>
              </w:rPr>
            </w:pPr>
            <w:r w:rsidRPr="00766353">
              <w:rPr>
                <w:rFonts w:asciiTheme="minorHAnsi" w:hAnsiTheme="minorHAnsi"/>
                <w:smallCaps w:val="0"/>
                <w:sz w:val="24"/>
                <w:szCs w:val="24"/>
              </w:rPr>
              <w:t>October 11, 2023</w:t>
            </w:r>
            <w:r w:rsidR="00597DD0" w:rsidRPr="00766353">
              <w:rPr>
                <w:rFonts w:asciiTheme="minorHAnsi" w:hAnsiTheme="minorHAnsi"/>
                <w:smallCaps w:val="0"/>
                <w:sz w:val="24"/>
                <w:szCs w:val="24"/>
              </w:rPr>
              <w:t>:</w:t>
            </w:r>
          </w:p>
          <w:p w14:paraId="669E2ED0" w14:textId="0FC9578D" w:rsidR="005B3135" w:rsidRPr="00766353" w:rsidRDefault="003E62EA" w:rsidP="00597DD0">
            <w:pPr>
              <w:pStyle w:val="Heading1"/>
              <w:numPr>
                <w:ilvl w:val="0"/>
                <w:numId w:val="16"/>
              </w:numPr>
              <w:rPr>
                <w:rFonts w:asciiTheme="minorHAnsi" w:hAnsiTheme="minorHAnsi"/>
                <w:smallCaps w:val="0"/>
                <w:sz w:val="24"/>
                <w:szCs w:val="24"/>
              </w:rPr>
            </w:pPr>
            <w:r w:rsidRPr="00766353">
              <w:rPr>
                <w:rFonts w:asciiTheme="minorHAnsi" w:hAnsiTheme="minorHAnsi"/>
                <w:smallCaps w:val="0"/>
                <w:sz w:val="24"/>
                <w:szCs w:val="24"/>
              </w:rPr>
              <w:t>The Natural Resource Committee will discuss the initiation of</w:t>
            </w:r>
            <w:r w:rsidR="00597DD0" w:rsidRPr="00766353">
              <w:rPr>
                <w:rFonts w:asciiTheme="minorHAnsi" w:hAnsiTheme="minorHAnsi"/>
                <w:smallCaps w:val="0"/>
                <w:sz w:val="24"/>
                <w:szCs w:val="24"/>
              </w:rPr>
              <w:t xml:space="preserve"> a</w:t>
            </w:r>
            <w:r w:rsidRPr="00766353">
              <w:rPr>
                <w:rFonts w:asciiTheme="minorHAnsi" w:hAnsiTheme="minorHAnsi"/>
                <w:smallCaps w:val="0"/>
                <w:sz w:val="24"/>
                <w:szCs w:val="24"/>
              </w:rPr>
              <w:t xml:space="preserve"> program to identify Ash Trees in City right-of-way or on City owned property. The purpose of this inventory is to devise a </w:t>
            </w:r>
            <w:r w:rsidR="00597DD0" w:rsidRPr="00766353">
              <w:rPr>
                <w:rFonts w:asciiTheme="minorHAnsi" w:hAnsiTheme="minorHAnsi"/>
                <w:smallCaps w:val="0"/>
                <w:sz w:val="24"/>
                <w:szCs w:val="24"/>
              </w:rPr>
              <w:t>strategy</w:t>
            </w:r>
            <w:r w:rsidRPr="00766353">
              <w:rPr>
                <w:rFonts w:asciiTheme="minorHAnsi" w:hAnsiTheme="minorHAnsi"/>
                <w:smallCaps w:val="0"/>
                <w:sz w:val="24"/>
                <w:szCs w:val="24"/>
              </w:rPr>
              <w:t xml:space="preserve"> in case the pest Emerald Ash Borer </w:t>
            </w:r>
            <w:r w:rsidR="00597DD0" w:rsidRPr="00766353">
              <w:rPr>
                <w:rFonts w:asciiTheme="minorHAnsi" w:hAnsiTheme="minorHAnsi"/>
                <w:smallCaps w:val="0"/>
                <w:sz w:val="24"/>
                <w:szCs w:val="24"/>
              </w:rPr>
              <w:t>lands in Oregon City and begins to kill</w:t>
            </w:r>
            <w:r w:rsidRPr="00766353">
              <w:rPr>
                <w:rFonts w:asciiTheme="minorHAnsi" w:hAnsiTheme="minorHAnsi"/>
                <w:smallCaps w:val="0"/>
                <w:sz w:val="24"/>
                <w:szCs w:val="24"/>
              </w:rPr>
              <w:t xml:space="preserve"> City trees. </w:t>
            </w:r>
          </w:p>
          <w:p w14:paraId="4E3CC595" w14:textId="7B40A958" w:rsidR="00597DD0" w:rsidRPr="00664CA0" w:rsidRDefault="00597DD0" w:rsidP="00597DD0">
            <w:pPr>
              <w:pStyle w:val="Heading1"/>
              <w:numPr>
                <w:ilvl w:val="0"/>
                <w:numId w:val="16"/>
              </w:numPr>
              <w:rPr>
                <w:rFonts w:asciiTheme="minorHAnsi" w:hAnsiTheme="minorHAnsi"/>
                <w:smallCaps w:val="0"/>
              </w:rPr>
            </w:pPr>
            <w:r w:rsidRPr="00766353">
              <w:rPr>
                <w:rFonts w:asciiTheme="minorHAnsi" w:hAnsiTheme="minorHAnsi"/>
                <w:smallCaps w:val="0"/>
                <w:sz w:val="24"/>
                <w:szCs w:val="24"/>
              </w:rPr>
              <w:t>Staff has begun researching and collecting data to help facilitate this volunteer effort and will present the information to the NRC at their October meeting.</w:t>
            </w:r>
          </w:p>
        </w:tc>
      </w:tr>
      <w:tr w:rsidR="007B1FDA" w:rsidRPr="00973885" w14:paraId="3CD76688" w14:textId="77777777" w:rsidTr="225ECA61">
        <w:trPr>
          <w:trHeight w:val="4371"/>
        </w:trPr>
        <w:tc>
          <w:tcPr>
            <w:tcW w:w="9355" w:type="dxa"/>
          </w:tcPr>
          <w:p w14:paraId="6F507EE8" w14:textId="67324B32" w:rsidR="007B1FDA" w:rsidRDefault="007B1FDA" w:rsidP="007B1FDA">
            <w:pPr>
              <w:pStyle w:val="Heading1"/>
            </w:pPr>
            <w:r>
              <w:t>Status</w:t>
            </w:r>
            <w:r w:rsidRPr="00973885">
              <w:t>:</w:t>
            </w:r>
            <w:r w:rsidR="00A55B6F">
              <w:t xml:space="preserve">  </w:t>
            </w:r>
            <w:r w:rsidR="00D91406">
              <w:t>(What has been done/Is Being Done)</w:t>
            </w:r>
          </w:p>
          <w:p w14:paraId="7514C789" w14:textId="37DCA56F" w:rsidR="00597DD0" w:rsidRDefault="00597DD0" w:rsidP="002E0360">
            <w:pPr>
              <w:pStyle w:val="ListParagraph"/>
              <w:numPr>
                <w:ilvl w:val="0"/>
                <w:numId w:val="14"/>
              </w:numPr>
            </w:pPr>
            <w:r w:rsidRPr="00597DD0">
              <w:rPr>
                <w:sz w:val="24"/>
                <w:szCs w:val="24"/>
              </w:rPr>
              <w:t xml:space="preserve">The Natural Resource Committee identified </w:t>
            </w:r>
            <w:r w:rsidR="008F3DA8">
              <w:rPr>
                <w:sz w:val="24"/>
                <w:szCs w:val="24"/>
              </w:rPr>
              <w:t>several activities in their work plan that support a healthy tree canopy</w:t>
            </w:r>
            <w:r w:rsidRPr="00597DD0">
              <w:rPr>
                <w:sz w:val="24"/>
                <w:szCs w:val="24"/>
              </w:rPr>
              <w:t>:</w:t>
            </w:r>
            <w:r>
              <w:t xml:space="preserve"> </w:t>
            </w:r>
          </w:p>
          <w:p w14:paraId="57AFC72E" w14:textId="77777777" w:rsidR="00651BCD" w:rsidRPr="008F3DA8" w:rsidRDefault="00597DD0" w:rsidP="00597DD0">
            <w:pPr>
              <w:pStyle w:val="ListParagraph"/>
              <w:numPr>
                <w:ilvl w:val="1"/>
                <w:numId w:val="14"/>
              </w:numPr>
              <w:rPr>
                <w:i/>
                <w:iCs/>
              </w:rPr>
            </w:pPr>
            <w:r w:rsidRPr="008F3DA8">
              <w:rPr>
                <w:i/>
                <w:iCs/>
                <w:sz w:val="24"/>
                <w:szCs w:val="24"/>
              </w:rPr>
              <w:t>Support and promote volunteer participation for a public tree inventory for city properties, parks, street trees, school properties and other public lands.</w:t>
            </w:r>
          </w:p>
          <w:p w14:paraId="0BC877CC" w14:textId="24A88DA0" w:rsidR="008F3DA8" w:rsidRPr="008F3DA8" w:rsidRDefault="008F3DA8" w:rsidP="00597DD0">
            <w:pPr>
              <w:pStyle w:val="ListParagraph"/>
              <w:numPr>
                <w:ilvl w:val="1"/>
                <w:numId w:val="14"/>
              </w:numPr>
              <w:rPr>
                <w:i/>
                <w:iCs/>
              </w:rPr>
            </w:pPr>
            <w:r w:rsidRPr="008F3DA8">
              <w:rPr>
                <w:i/>
                <w:iCs/>
                <w:sz w:val="24"/>
                <w:szCs w:val="24"/>
              </w:rPr>
              <w:t>Communicate with Neighborhood Associations, Citizen Involvement Commission and the Business Community. NRC members will promote programs such as the heritage tree program, arbor day, etc. through presentations to other groups and boards.</w:t>
            </w:r>
          </w:p>
          <w:p w14:paraId="102F1952" w14:textId="2B18093E" w:rsidR="00597DD0" w:rsidRPr="00973885" w:rsidRDefault="00597DD0" w:rsidP="00597DD0">
            <w:pPr>
              <w:pStyle w:val="ListParagraph"/>
              <w:numPr>
                <w:ilvl w:val="1"/>
                <w:numId w:val="14"/>
              </w:numPr>
            </w:pPr>
            <w:r>
              <w:rPr>
                <w:sz w:val="24"/>
                <w:szCs w:val="24"/>
              </w:rPr>
              <w:t xml:space="preserve">Community Development staff will continue to support the NRC and their </w:t>
            </w:r>
            <w:r w:rsidR="008F3DA8">
              <w:rPr>
                <w:sz w:val="24"/>
                <w:szCs w:val="24"/>
              </w:rPr>
              <w:t>efforts as a means to achieve the Commission’s goal</w:t>
            </w:r>
            <w:r>
              <w:rPr>
                <w:sz w:val="24"/>
                <w:szCs w:val="24"/>
              </w:rPr>
              <w:t>.</w:t>
            </w:r>
          </w:p>
        </w:tc>
      </w:tr>
    </w:tbl>
    <w:p w14:paraId="50E1DFF2" w14:textId="77777777" w:rsidR="008A6F05" w:rsidRPr="00973885" w:rsidRDefault="008A6F05" w:rsidP="00973885">
      <w:pPr>
        <w:spacing w:after="0"/>
      </w:pPr>
    </w:p>
    <w:sectPr w:rsidR="008A6F05" w:rsidRPr="00973885" w:rsidSect="007B1FDA">
      <w:footerReference w:type="default" r:id="rId9"/>
      <w:headerReference w:type="first" r:id="rId10"/>
      <w:pgSz w:w="12240" w:h="15840"/>
      <w:pgMar w:top="171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B29F" w14:textId="77777777" w:rsidR="007B1FDA" w:rsidRDefault="007B1FDA">
      <w:pPr>
        <w:spacing w:before="0" w:after="0"/>
      </w:pPr>
      <w:r>
        <w:separator/>
      </w:r>
    </w:p>
  </w:endnote>
  <w:endnote w:type="continuationSeparator" w:id="0">
    <w:p w14:paraId="781ECD9B" w14:textId="77777777" w:rsidR="007B1FDA" w:rsidRDefault="007B1F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B5EF"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3889" w14:textId="77777777" w:rsidR="007B1FDA" w:rsidRDefault="007B1FDA">
      <w:pPr>
        <w:spacing w:before="0" w:after="0"/>
      </w:pPr>
      <w:r>
        <w:separator/>
      </w:r>
    </w:p>
  </w:footnote>
  <w:footnote w:type="continuationSeparator" w:id="0">
    <w:p w14:paraId="4E6EE1D7" w14:textId="77777777" w:rsidR="007B1FDA" w:rsidRDefault="007B1F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67A4" w14:textId="26022B0D" w:rsidR="000C2633" w:rsidRDefault="007B1FDA" w:rsidP="007B1FDA">
    <w:pPr>
      <w:pStyle w:val="Header"/>
      <w:tabs>
        <w:tab w:val="right" w:pos="9360"/>
      </w:tabs>
      <w:jc w:val="left"/>
    </w:pPr>
    <w:r w:rsidRPr="007B1FDA">
      <w:rPr>
        <w:sz w:val="36"/>
        <w:szCs w:val="24"/>
      </w:rPr>
      <w:t>202</w:t>
    </w:r>
    <w:r w:rsidR="003E62EA">
      <w:rPr>
        <w:sz w:val="36"/>
        <w:szCs w:val="24"/>
      </w:rPr>
      <w:t>3</w:t>
    </w:r>
    <w:r w:rsidRPr="007B1FDA">
      <w:rPr>
        <w:sz w:val="36"/>
        <w:szCs w:val="24"/>
      </w:rPr>
      <w:t>-202</w:t>
    </w:r>
    <w:r w:rsidR="003E62EA">
      <w:rPr>
        <w:sz w:val="36"/>
        <w:szCs w:val="24"/>
      </w:rPr>
      <w:t>5</w:t>
    </w:r>
    <w:r w:rsidRPr="007B1FDA">
      <w:rPr>
        <w:sz w:val="36"/>
        <w:szCs w:val="24"/>
      </w:rPr>
      <w:t xml:space="preserve"> Commission Goals and </w:t>
    </w:r>
    <w:r w:rsidR="00BE5872">
      <w:rPr>
        <w:sz w:val="36"/>
        <w:szCs w:val="24"/>
      </w:rPr>
      <w:t>Strategies</w:t>
    </w:r>
    <w:r>
      <w:tab/>
    </w:r>
    <w:r w:rsidR="008A6F05">
      <w:rPr>
        <w:noProof/>
        <w:lang w:eastAsia="en-US"/>
      </w:rPr>
      <w:drawing>
        <wp:inline distT="0" distB="0" distL="0" distR="0" wp14:anchorId="35129579" wp14:editId="2A018D81">
          <wp:extent cx="1522031" cy="427902"/>
          <wp:effectExtent l="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7308" cy="437820"/>
                  </a:xfrm>
                  <a:prstGeom prst="rect">
                    <a:avLst/>
                  </a:prstGeom>
                  <a:noFill/>
                  <a:ln w="9525">
                    <a:noFill/>
                    <a:miter lim="800000"/>
                    <a:headEnd/>
                    <a:tailEnd/>
                  </a:ln>
                </pic:spPr>
              </pic:pic>
            </a:graphicData>
          </a:graphic>
        </wp:inline>
      </w:drawing>
    </w:r>
    <w:r w:rsidR="008A6F05">
      <w:t xml:space="preserve"> </w:t>
    </w:r>
    <w:sdt>
      <w:sdtPr>
        <w:alias w:val="Company name:"/>
        <w:tag w:val="Company name:"/>
        <w:id w:val="1671911878"/>
        <w:placeholder>
          <w:docPart w:val="C4A5CBB6C5CC484A9C10243793D2306F"/>
        </w:placeholder>
        <w:showingPlcHdr/>
        <w:dataBinding w:prefixMappings="xmlns:ns0='http://schemas.microsoft.com/office/2006/coverPageProps' " w:xpath="/ns0:CoverPageProperties[1]/ns0:CompanyPhone[1]" w:storeItemID="{55AF091B-3C7A-41E3-B477-F2FDAA23CFDA}"/>
        <w15:appearance w15:val="hidden"/>
        <w:text/>
      </w:sdtPr>
      <w:sdtEndPr/>
      <w:sdtContent>
        <w:r w:rsidR="00016B7F" w:rsidRPr="00973885">
          <w:t>Job Category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82006"/>
    <w:multiLevelType w:val="hybridMultilevel"/>
    <w:tmpl w:val="76C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32941"/>
    <w:multiLevelType w:val="hybridMultilevel"/>
    <w:tmpl w:val="A4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C7A5D"/>
    <w:multiLevelType w:val="hybridMultilevel"/>
    <w:tmpl w:val="A88C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93749"/>
    <w:multiLevelType w:val="hybridMultilevel"/>
    <w:tmpl w:val="3BB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B254D"/>
    <w:multiLevelType w:val="hybridMultilevel"/>
    <w:tmpl w:val="A650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44450">
    <w:abstractNumId w:val="15"/>
  </w:num>
  <w:num w:numId="2" w16cid:durableId="1703167855">
    <w:abstractNumId w:val="10"/>
  </w:num>
  <w:num w:numId="3" w16cid:durableId="1702507846">
    <w:abstractNumId w:val="9"/>
  </w:num>
  <w:num w:numId="4" w16cid:durableId="1515723892">
    <w:abstractNumId w:val="8"/>
  </w:num>
  <w:num w:numId="5" w16cid:durableId="1787961767">
    <w:abstractNumId w:val="7"/>
  </w:num>
  <w:num w:numId="6" w16cid:durableId="222833821">
    <w:abstractNumId w:val="6"/>
  </w:num>
  <w:num w:numId="7" w16cid:durableId="2140411809">
    <w:abstractNumId w:val="5"/>
  </w:num>
  <w:num w:numId="8" w16cid:durableId="1349717702">
    <w:abstractNumId w:val="4"/>
  </w:num>
  <w:num w:numId="9" w16cid:durableId="1476334758">
    <w:abstractNumId w:val="3"/>
  </w:num>
  <w:num w:numId="10" w16cid:durableId="775906758">
    <w:abstractNumId w:val="2"/>
  </w:num>
  <w:num w:numId="11" w16cid:durableId="317392352">
    <w:abstractNumId w:val="1"/>
  </w:num>
  <w:num w:numId="12" w16cid:durableId="1552113598">
    <w:abstractNumId w:val="0"/>
  </w:num>
  <w:num w:numId="13" w16cid:durableId="774445739">
    <w:abstractNumId w:val="13"/>
  </w:num>
  <w:num w:numId="14" w16cid:durableId="168377315">
    <w:abstractNumId w:val="12"/>
  </w:num>
  <w:num w:numId="15" w16cid:durableId="1630863493">
    <w:abstractNumId w:val="14"/>
  </w:num>
  <w:num w:numId="16" w16cid:durableId="1962491850">
    <w:abstractNumId w:val="16"/>
  </w:num>
  <w:num w:numId="17" w16cid:durableId="131289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DA"/>
    <w:rsid w:val="0000183E"/>
    <w:rsid w:val="00016B7F"/>
    <w:rsid w:val="00084AB0"/>
    <w:rsid w:val="000C2633"/>
    <w:rsid w:val="000E0442"/>
    <w:rsid w:val="00174EA9"/>
    <w:rsid w:val="00180125"/>
    <w:rsid w:val="00191E6F"/>
    <w:rsid w:val="001A40E4"/>
    <w:rsid w:val="001B2073"/>
    <w:rsid w:val="001C09BA"/>
    <w:rsid w:val="001E59CF"/>
    <w:rsid w:val="0022311A"/>
    <w:rsid w:val="0022708C"/>
    <w:rsid w:val="00291968"/>
    <w:rsid w:val="002E0360"/>
    <w:rsid w:val="002F1DBC"/>
    <w:rsid w:val="0030589A"/>
    <w:rsid w:val="00313AE5"/>
    <w:rsid w:val="003241AA"/>
    <w:rsid w:val="00342CDD"/>
    <w:rsid w:val="00363A6A"/>
    <w:rsid w:val="003E62EA"/>
    <w:rsid w:val="00462D6A"/>
    <w:rsid w:val="00484E3B"/>
    <w:rsid w:val="004E1A15"/>
    <w:rsid w:val="0051367F"/>
    <w:rsid w:val="0051595D"/>
    <w:rsid w:val="00521A90"/>
    <w:rsid w:val="00543849"/>
    <w:rsid w:val="005443BE"/>
    <w:rsid w:val="00597DD0"/>
    <w:rsid w:val="005B3135"/>
    <w:rsid w:val="005E3543"/>
    <w:rsid w:val="005F051F"/>
    <w:rsid w:val="00611751"/>
    <w:rsid w:val="006228EE"/>
    <w:rsid w:val="00635407"/>
    <w:rsid w:val="00645F85"/>
    <w:rsid w:val="00651BCD"/>
    <w:rsid w:val="0066002F"/>
    <w:rsid w:val="00664CA0"/>
    <w:rsid w:val="00667172"/>
    <w:rsid w:val="006A0C25"/>
    <w:rsid w:val="006B7D35"/>
    <w:rsid w:val="00702778"/>
    <w:rsid w:val="00756291"/>
    <w:rsid w:val="00761239"/>
    <w:rsid w:val="00766353"/>
    <w:rsid w:val="00795023"/>
    <w:rsid w:val="007B1FDA"/>
    <w:rsid w:val="00802707"/>
    <w:rsid w:val="0081371B"/>
    <w:rsid w:val="008156CB"/>
    <w:rsid w:val="00834091"/>
    <w:rsid w:val="0085064C"/>
    <w:rsid w:val="008527F0"/>
    <w:rsid w:val="0086167C"/>
    <w:rsid w:val="008A6F05"/>
    <w:rsid w:val="008B5C7C"/>
    <w:rsid w:val="008F3DA8"/>
    <w:rsid w:val="00917F2E"/>
    <w:rsid w:val="009541C6"/>
    <w:rsid w:val="00962AB5"/>
    <w:rsid w:val="00973885"/>
    <w:rsid w:val="00991989"/>
    <w:rsid w:val="009C5867"/>
    <w:rsid w:val="009C612D"/>
    <w:rsid w:val="009C7DE8"/>
    <w:rsid w:val="009F2DCC"/>
    <w:rsid w:val="00A27FE1"/>
    <w:rsid w:val="00A40654"/>
    <w:rsid w:val="00A55B6F"/>
    <w:rsid w:val="00A63436"/>
    <w:rsid w:val="00A670F2"/>
    <w:rsid w:val="00AB03ED"/>
    <w:rsid w:val="00B03301"/>
    <w:rsid w:val="00B42047"/>
    <w:rsid w:val="00B50186"/>
    <w:rsid w:val="00B8392C"/>
    <w:rsid w:val="00B90472"/>
    <w:rsid w:val="00BC0C3A"/>
    <w:rsid w:val="00BC7D19"/>
    <w:rsid w:val="00BE5872"/>
    <w:rsid w:val="00C07439"/>
    <w:rsid w:val="00C26D0F"/>
    <w:rsid w:val="00C5493D"/>
    <w:rsid w:val="00C81336"/>
    <w:rsid w:val="00C97885"/>
    <w:rsid w:val="00CA1C12"/>
    <w:rsid w:val="00CA7DE2"/>
    <w:rsid w:val="00CB691E"/>
    <w:rsid w:val="00D45561"/>
    <w:rsid w:val="00D7348B"/>
    <w:rsid w:val="00D91406"/>
    <w:rsid w:val="00DA2EA0"/>
    <w:rsid w:val="00DF29A4"/>
    <w:rsid w:val="00E00E9F"/>
    <w:rsid w:val="00E14C9C"/>
    <w:rsid w:val="00E20D56"/>
    <w:rsid w:val="00E553AA"/>
    <w:rsid w:val="00E81D34"/>
    <w:rsid w:val="00EA0EB4"/>
    <w:rsid w:val="00F24B2B"/>
    <w:rsid w:val="00F37398"/>
    <w:rsid w:val="00F42096"/>
    <w:rsid w:val="00F5388D"/>
    <w:rsid w:val="00F73A09"/>
    <w:rsid w:val="00FC53EB"/>
    <w:rsid w:val="0B16358C"/>
    <w:rsid w:val="0EB9019C"/>
    <w:rsid w:val="0F871E8E"/>
    <w:rsid w:val="225ECA61"/>
    <w:rsid w:val="261B6F53"/>
    <w:rsid w:val="350C667C"/>
    <w:rsid w:val="49DCDB95"/>
    <w:rsid w:val="596A54AA"/>
    <w:rsid w:val="596F5D89"/>
    <w:rsid w:val="5F374F74"/>
    <w:rsid w:val="61E7E042"/>
    <w:rsid w:val="64747C3B"/>
    <w:rsid w:val="674077C6"/>
    <w:rsid w:val="7385A23B"/>
    <w:rsid w:val="7C9D9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B9D6CAA"/>
  <w15:chartTrackingRefBased/>
  <w15:docId w15:val="{AD511BA9-3C1E-42D8-9AE2-A16D1DAF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B3135"/>
    <w:rPr>
      <w:rFonts w:ascii="Calibri" w:hAnsi="Calibri" w:cs="Calibri" w:hint="default"/>
      <w:b w:val="0"/>
      <w:bCs w:val="0"/>
      <w:i w:val="0"/>
      <w:iCs w:val="0"/>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skovich\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5CBB6C5CC484A9C10243793D2306F"/>
        <w:category>
          <w:name w:val="General"/>
          <w:gallery w:val="placeholder"/>
        </w:category>
        <w:types>
          <w:type w:val="bbPlcHdr"/>
        </w:types>
        <w:behaviors>
          <w:behavior w:val="content"/>
        </w:behaviors>
        <w:guid w:val="{41206DA8-A3FA-443B-944D-3C08BF985BEB}"/>
      </w:docPartPr>
      <w:docPartBody>
        <w:p w:rsidR="00BF4049" w:rsidRDefault="007C7A78" w:rsidP="007C7A78">
          <w:pPr>
            <w:pStyle w:val="C4A5CBB6C5CC484A9C10243793D2306F"/>
          </w:pPr>
          <w:r w:rsidRPr="00973885">
            <w:t>Job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8"/>
    <w:rsid w:val="007C7A78"/>
    <w:rsid w:val="00B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5CBB6C5CC484A9C10243793D2306F">
    <w:name w:val="C4A5CBB6C5CC484A9C10243793D2306F"/>
    <w:rsid w:val="007C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65A8FD-3978-4807-B6B4-E5831D6B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35</TotalTime>
  <Pages>1</Pages>
  <Words>282</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Oreskovich</dc:creator>
  <cp:keywords/>
  <dc:description/>
  <cp:lastModifiedBy>Aquilla Hurd-Ravich</cp:lastModifiedBy>
  <cp:revision>5</cp:revision>
  <cp:lastPrinted>2022-05-05T18:50:00Z</cp:lastPrinted>
  <dcterms:created xsi:type="dcterms:W3CDTF">2023-09-08T17:58:00Z</dcterms:created>
  <dcterms:modified xsi:type="dcterms:W3CDTF">2023-09-22T01:19:00Z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fd6d1ec88bfe7826dcc7d8c217f4fab1e7aaf1939f84c77fe8d192818f43fad4</vt:lpwstr>
  </property>
</Properties>
</file>